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X68d7e777bbe810e6182f873ee32f5646159d582"/>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Xd39e48225ccecc62650ae48471ec2ac7ec59981"/>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X50315f4753cbd2c512cfa14417660c0a4863fa2"/>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X5bd677ed87f3573dfe4d8fea4be24410eed5a95"/>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X8b3ec8574dcf2ff5316002da6e14e3b9fd1d028"/>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X47ecce97fe425a9b211977c2e17506c9e0c68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Xb5a6f031f22502178631092648decfff92a9ecb"/>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X8f9a13d3d576365bf57ee4e26837b8d6b8c7d00"/>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X5e265e46d71cac0202ab13d099f9baac84a6cb1"/>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Xa02557a6085d21ffefceae344fccdf48c8b1f12"/>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X933759edeb8c3bac4ef762441c30d103069aa0e"/>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X929117a601b44f8797fc0af9f6c6ddf458b7feb"/>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X137d49a98e7d4f1fa0d4887e6659ee908214ccc"/>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tc>
        <w:tc>
          <w:p/>
        </w:tc>
        <w:tc>
          <w:p/>
        </w:tc>
        <w:tc>
          <w:p/>
        </w:tc>
      </w:tr>
      <w:tr>
        <w:tc>
          <w:p>
            <w:pPr>
              <w:pStyle w:val="Compact"/>
              <w:jc w:val="left"/>
            </w:pPr>
            <w:r>
              <w:t xml:space="preserve">median</w:t>
            </w:r>
          </w:p>
        </w:tc>
        <w:tc>
          <w:p>
            <w:pPr>
              <w:pStyle w:val="Compact"/>
              <w:jc w:val="left"/>
            </w:pPr>
            <w:r>
              <w:t xml:space="preserve">76</w:t>
            </w:r>
          </w:p>
        </w:tc>
        <w:tc>
          <w:p/>
        </w:tc>
        <w:tc>
          <w:p>
            <w:pPr>
              <w:pStyle w:val="Compact"/>
              <w:jc w:val="left"/>
            </w:pPr>
            <w:r>
              <w:t xml:space="preserve">74</w:t>
            </w:r>
          </w:p>
        </w:tc>
        <w:tc>
          <w:p/>
        </w:tc>
      </w:tr>
      <w:tr>
        <w:tc>
          <w:p>
            <w:pPr>
              <w:pStyle w:val="Compact"/>
              <w:jc w:val="left"/>
            </w:pPr>
            <w:r>
              <w:t xml:space="preserve">interquartile range</w:t>
            </w:r>
          </w:p>
        </w:tc>
        <w:tc>
          <w:p>
            <w:pPr>
              <w:pStyle w:val="Compact"/>
              <w:jc w:val="left"/>
            </w:pPr>
            <w:r>
              <w:t xml:space="preserve">71-81</w:t>
            </w:r>
          </w:p>
        </w:tc>
        <w:tc>
          <w:p/>
        </w:tc>
        <w:tc>
          <w:p>
            <w:pPr>
              <w:pStyle w:val="Compact"/>
              <w:jc w:val="left"/>
            </w:pPr>
            <w:r>
              <w:t xml:space="preserve">69-79</w:t>
            </w:r>
          </w:p>
        </w:tc>
        <w:tc>
          <w:p/>
        </w:tc>
      </w:tr>
      <w:tr>
        <w:tc>
          <w:p/>
        </w:tc>
        <w:tc>
          <w:p/>
        </w:tc>
        <w:tc>
          <w:p/>
        </w:tc>
        <w:tc>
          <w:p/>
        </w:tc>
        <w:tc>
          <w:p/>
        </w:tc>
      </w:tr>
      <w:tr>
        <w:tc>
          <w:p>
            <w:pPr>
              <w:pStyle w:val="Compact"/>
              <w:jc w:val="left"/>
            </w:pPr>
            <w:r>
              <w:t xml:space="preserve">Ethnicity</w:t>
            </w:r>
          </w:p>
        </w:tc>
        <w:tc>
          <w:p/>
        </w:tc>
        <w:tc>
          <w:p/>
        </w:tc>
        <w:tc>
          <w:p/>
        </w:tc>
        <w:tc>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Social class</w:t>
            </w:r>
          </w:p>
        </w:tc>
        <w:tc>
          <w:p/>
        </w:tc>
        <w:tc>
          <w:p/>
        </w:tc>
        <w:tc>
          <w:p/>
        </w:tc>
        <w:tc>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tc>
        <w:tc>
          <w:p/>
        </w:tc>
        <w:tc>
          <w:p/>
        </w:tc>
        <w:tc>
          <w:p/>
        </w:tc>
        <w:tc>
          <w:p/>
        </w:tc>
      </w:tr>
      <w:tr>
        <w:tc>
          <w:p>
            <w:pPr>
              <w:pStyle w:val="Compact"/>
              <w:jc w:val="left"/>
            </w:pPr>
            <w:r>
              <w:t xml:space="preserve">Smoking</w:t>
            </w:r>
          </w:p>
        </w:tc>
        <w:tc>
          <w:p/>
        </w:tc>
        <w:tc>
          <w:p/>
        </w:tc>
        <w:tc>
          <w:p/>
        </w:tc>
        <w:tc>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tc>
        <w:tc>
          <w:p/>
        </w:tc>
        <w:tc>
          <w:p/>
        </w:tc>
        <w:tc>
          <w:p/>
        </w:tc>
      </w:tr>
      <w:tr>
        <w:tc>
          <w:p>
            <w:pPr>
              <w:pStyle w:val="Compact"/>
              <w:jc w:val="left"/>
            </w:pPr>
            <w:r>
              <w:t xml:space="preserve">mean</w:t>
            </w:r>
          </w:p>
        </w:tc>
        <w:tc>
          <w:p>
            <w:pPr>
              <w:pStyle w:val="Compact"/>
              <w:jc w:val="left"/>
            </w:pPr>
            <w:r>
              <w:t xml:space="preserve">27</w:t>
            </w:r>
          </w:p>
        </w:tc>
        <w:tc>
          <w:p/>
        </w:tc>
        <w:tc>
          <w:p>
            <w:pPr>
              <w:pStyle w:val="Compact"/>
              <w:jc w:val="left"/>
            </w:pPr>
            <w:r>
              <w:t xml:space="preserve">24</w:t>
            </w:r>
          </w:p>
        </w:tc>
        <w:tc>
          <w:p/>
        </w:tc>
      </w:tr>
      <w:tr>
        <w:tc>
          <w:p>
            <w:pPr>
              <w:pStyle w:val="Compact"/>
              <w:jc w:val="left"/>
            </w:pPr>
            <w:r>
              <w:t xml:space="preserve">median</w:t>
            </w:r>
          </w:p>
        </w:tc>
        <w:tc>
          <w:p>
            <w:pPr>
              <w:pStyle w:val="Compact"/>
              <w:jc w:val="left"/>
            </w:pPr>
            <w:r>
              <w:t xml:space="preserve">20</w:t>
            </w:r>
          </w:p>
        </w:tc>
        <w:tc>
          <w:p/>
        </w:tc>
        <w:tc>
          <w:p>
            <w:pPr>
              <w:pStyle w:val="Compact"/>
              <w:jc w:val="left"/>
            </w:pPr>
            <w:r>
              <w:t xml:space="preserve">19</w:t>
            </w:r>
          </w:p>
        </w:tc>
        <w:tc>
          <w:p/>
        </w:tc>
      </w:tr>
      <w:tr>
        <w:tc>
          <w:p>
            <w:pPr>
              <w:pStyle w:val="Compact"/>
              <w:jc w:val="left"/>
            </w:pPr>
            <w:r>
              <w:t xml:space="preserve">interquartile range</w:t>
            </w:r>
          </w:p>
        </w:tc>
        <w:tc>
          <w:p>
            <w:pPr>
              <w:pStyle w:val="Compact"/>
              <w:jc w:val="left"/>
            </w:pPr>
            <w:r>
              <w:t xml:space="preserve">9-36</w:t>
            </w:r>
          </w:p>
        </w:tc>
        <w:tc>
          <w:p/>
        </w:tc>
        <w:tc>
          <w:p>
            <w:pPr>
              <w:pStyle w:val="Compact"/>
              <w:jc w:val="left"/>
            </w:pPr>
            <w:r>
              <w:t xml:space="preserve">7-34</w:t>
            </w:r>
          </w:p>
        </w:tc>
        <w:tc>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Xb39ff35cadfc7b7c56d2ad6b72f6aa197ec2060"/>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tc>
        <w:tc>
          <w:p/>
        </w:tc>
        <w:tc>
          <w:p/>
        </w:tc>
        <w:tc>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tc>
        <w:tc>
          <w:p/>
        </w:tc>
        <w:tc>
          <w:p/>
        </w:tc>
        <w:tc>
          <w:p/>
        </w:tc>
        <w:tc>
          <w:p/>
        </w:tc>
      </w:tr>
      <w:tr>
        <w:tc>
          <w:p>
            <w:pPr>
              <w:pStyle w:val="Compact"/>
              <w:jc w:val="left"/>
            </w:pPr>
            <w:r>
              <w:t xml:space="preserve">Bx</w:t>
            </w:r>
          </w:p>
        </w:tc>
        <w:tc>
          <w:p/>
        </w:tc>
        <w:tc>
          <w:p/>
        </w:tc>
        <w:tc>
          <w:p/>
        </w:tc>
        <w:tc>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tc>
        <w:tc>
          <w:p/>
        </w:tc>
        <w:tc>
          <w:p/>
        </w:tc>
        <w:tc>
          <w:p/>
        </w:tc>
        <w:tc>
          <w:p/>
        </w:tc>
      </w:tr>
      <w:tr>
        <w:tc>
          <w:p>
            <w:pPr>
              <w:pStyle w:val="Compact"/>
              <w:jc w:val="left"/>
            </w:pPr>
            <w:r>
              <w:t xml:space="preserve">mMRC</w:t>
            </w:r>
          </w:p>
        </w:tc>
        <w:tc>
          <w:p/>
        </w:tc>
        <w:tc>
          <w:p/>
        </w:tc>
        <w:tc>
          <w:p/>
        </w:tc>
        <w:tc>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rs35705950 genotype</w:t>
            </w:r>
          </w:p>
        </w:tc>
        <w:tc>
          <w:p>
            <w:pPr>
              <w:pStyle w:val="Compact"/>
              <w:jc w:val="left"/>
            </w:pPr>
            <w:r>
              <w:t xml:space="preserve">N=395</w:t>
            </w:r>
          </w:p>
        </w:tc>
        <w:tc>
          <w:p/>
        </w:tc>
        <w:tc>
          <w:p>
            <w:pPr>
              <w:pStyle w:val="Compact"/>
              <w:jc w:val="left"/>
            </w:pPr>
            <w:r>
              <w:t xml:space="preserve">N=423</w:t>
            </w:r>
          </w:p>
        </w:tc>
        <w:tc>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X02d24f7a5c056f5b0fed51eaebbc65b2b3ec435"/>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tc>
        <w:tc>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Xf2f2261c569c9fe907f548b6134f26115bec9a8"/>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Xd70c6abdd2de12a04b540934869685ee7ee12fd"/>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Xe098cdcd118bc5c1c1ec5e9fe450640d98e2411"/>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Xf83e9c4be73f60d0d9b88dac9339faa6ba85c5a"/>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X2936a5a12245e36a724f7bcfe44b1cb2a2d1c9b"/>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X423a7e24fff93f868300f10e6827f3b60cc79c0"/>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Xae2ec478b43f39bb38a9518505844341bb8a165"/>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X851f07cadf1a9651fd5cefc261e1e21517addab"/>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X8acb69d3b27c7948f9c95b374ec3959849da575"/>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X2af9a1b9a9474d0944f91193320e859c6cfc1be"/>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Xd32afdd9e1873519c9a8f81a07b4e870c557cda"/>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X07442e512cd18334bdfe53f1d71ddc9fdce04d1"/>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X5a399e6f9a86f58717300a9437119f7c0714976"/>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Xcaa4b10ccec0b9afb9c0275d9dbc9f324828045"/>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X27947510179ddce132105af8fc8c8f87bab145a"/>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X603fae146dd9ec61315545a2918a64f0113b586"/>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X5b71b1413fcc4c4a00dcfac2977e029bb5d39cc"/>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X873d4b14f35645cd9aae9e6a50372cbad31bc01"/>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Xc31006de233ebc30c90f34afd4ed4280e12d379"/>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X7a544c537cc7240ab9f87a62b05b47c979cf382"/>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Xdbfe53829e30450bb5aaaf8f17bdd48426f313a"/>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X1b582b433709b23f62e75ea0ad79ea027160e18"/>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X167d1f48e0ebcb09e9c68040959dd5191d88c10"/>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Xb79129fd23ed357248111852df32a569d9d1c50"/>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Xa61ea45a6ea3b34696c2c30167d904b67570772"/>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X480cb7cf52d001ef0c27cc67b2dddf483ff7138"/>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Xab0afba9e5ac7eec2dbfe35c081fdcace7a4b5c"/>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X1942878e7ececf79f74f40d5dc3ebe0455ea5c8"/>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X43875a53d7eeba4a04ab961cff746b2cfd0e25b"/>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X5644aa163593e78c1e4688612befda647cb7c70"/>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Xb578003c54c527568d99e6ce17b3958db2300a1"/>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Xe9fa84bedd1c6566b818e8606584745131cac43"/>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Xb634c6c68406662c87ee7c501b1ea3e2565a626"/>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Xd2935fa5af0afa3eb42b96773242f73cd250a41"/>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Garcı́a-Sancho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2020-09-13T10:18:15Z</dcterms:created>
  <dcterms:modified xsi:type="dcterms:W3CDTF">2020-09-13T10:18:15Z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/home/drcjar/Dropbox/Documents/ipfjes-thesis/source/references.bib</vt:lpwstr>
  </property>
  <property fmtid="{D5CDD505-2E9C-101B-9397-08002B2CF9AE}" pid="3" name="csl">
    <vt:lpwstr>/home/drcjar/Dropbox/Documents/ipfjes-thesis/style/ref_format.csl</vt:lpwstr>
  </property>
</Properties>
</file>